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83E6C" w14:textId="77777777" w:rsidR="00F50DD9" w:rsidRPr="00F50DD9" w:rsidRDefault="00F50DD9" w:rsidP="00F50DD9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szCs w:val="20"/>
          <w:lang w:val="en-AU" w:eastAsia="zh-CN" w:bidi="hi-IN"/>
        </w:rPr>
      </w:pPr>
      <w:r w:rsidRPr="00F50DD9">
        <w:rPr>
          <w:rFonts w:ascii="Century Gothic" w:eastAsia="SimSun" w:hAnsi="Century Gothic" w:cs="Arial"/>
          <w:b/>
          <w:kern w:val="3"/>
          <w:szCs w:val="20"/>
          <w:lang w:val="pl-PL" w:eastAsia="zh-CN" w:bidi="hi-IN"/>
        </w:rPr>
        <w:t>Nadle</w:t>
      </w:r>
      <w:r w:rsidRPr="00F50DD9">
        <w:rPr>
          <w:rFonts w:ascii="Century Gothic" w:eastAsia="SimSun" w:hAnsi="Century Gothic" w:cs="Arial"/>
          <w:b/>
          <w:kern w:val="3"/>
          <w:szCs w:val="20"/>
          <w:lang w:val="en-AU" w:eastAsia="zh-CN" w:bidi="hi-IN"/>
        </w:rPr>
        <w:t>ž</w:t>
      </w:r>
      <w:r w:rsidRPr="00F50DD9">
        <w:rPr>
          <w:rFonts w:ascii="Century Gothic" w:eastAsia="SimSun" w:hAnsi="Century Gothic" w:cs="Arial"/>
          <w:b/>
          <w:kern w:val="3"/>
          <w:szCs w:val="20"/>
          <w:lang w:val="pl-PL" w:eastAsia="zh-CN" w:bidi="hi-IN"/>
        </w:rPr>
        <w:t>an trgova</w:t>
      </w:r>
      <w:r w:rsidRPr="00F50DD9">
        <w:rPr>
          <w:rFonts w:ascii="Century Gothic" w:eastAsia="SimSun" w:hAnsi="Century Gothic" w:cs="Arial"/>
          <w:b/>
          <w:kern w:val="3"/>
          <w:szCs w:val="20"/>
          <w:lang w:val="en-AU" w:eastAsia="zh-CN" w:bidi="hi-IN"/>
        </w:rPr>
        <w:t>č</w:t>
      </w:r>
      <w:r w:rsidRPr="00F50DD9">
        <w:rPr>
          <w:rFonts w:ascii="Century Gothic" w:eastAsia="SimSun" w:hAnsi="Century Gothic" w:cs="Arial"/>
          <w:b/>
          <w:kern w:val="3"/>
          <w:szCs w:val="20"/>
          <w:lang w:val="pl-PL" w:eastAsia="zh-CN" w:bidi="hi-IN"/>
        </w:rPr>
        <w:t>ki sud</w:t>
      </w:r>
      <w:r w:rsidRPr="00F50DD9">
        <w:rPr>
          <w:rFonts w:ascii="Century Gothic" w:eastAsia="SimSun" w:hAnsi="Century Gothic" w:cs="Arial"/>
          <w:kern w:val="3"/>
          <w:szCs w:val="20"/>
          <w:lang w:val="pl-PL" w:eastAsia="zh-CN" w:bidi="hi-IN"/>
        </w:rPr>
        <w:t>:</w:t>
      </w:r>
      <w:r w:rsidRPr="00F50DD9">
        <w:rPr>
          <w:rFonts w:ascii="Century Gothic" w:eastAsia="SimSun" w:hAnsi="Century Gothic" w:cs="Arial"/>
          <w:kern w:val="3"/>
          <w:szCs w:val="20"/>
          <w:lang w:val="en-AU" w:eastAsia="zh-CN" w:bidi="hi-IN"/>
        </w:rPr>
        <w:tab/>
      </w:r>
      <w:proofErr w:type="spellStart"/>
      <w:r w:rsidRPr="00F50DD9">
        <w:rPr>
          <w:rFonts w:ascii="Century Gothic" w:eastAsia="SimSun" w:hAnsi="Century Gothic" w:cs="Arial"/>
          <w:b/>
          <w:kern w:val="3"/>
          <w:szCs w:val="20"/>
          <w:lang w:val="en-AU" w:eastAsia="zh-CN" w:bidi="hi-IN"/>
        </w:rPr>
        <w:t>Trgovački</w:t>
      </w:r>
      <w:proofErr w:type="spellEnd"/>
      <w:r w:rsidRPr="00F50DD9">
        <w:rPr>
          <w:rFonts w:ascii="Century Gothic" w:eastAsia="SimSun" w:hAnsi="Century Gothic" w:cs="Arial"/>
          <w:b/>
          <w:kern w:val="3"/>
          <w:szCs w:val="20"/>
          <w:lang w:val="en-AU" w:eastAsia="zh-CN" w:bidi="hi-IN"/>
        </w:rPr>
        <w:t xml:space="preserve"> </w:t>
      </w:r>
      <w:proofErr w:type="spellStart"/>
      <w:r w:rsidRPr="00F50DD9">
        <w:rPr>
          <w:rFonts w:ascii="Century Gothic" w:eastAsia="SimSun" w:hAnsi="Century Gothic" w:cs="Arial"/>
          <w:b/>
          <w:kern w:val="3"/>
          <w:szCs w:val="20"/>
          <w:lang w:val="en-AU" w:eastAsia="zh-CN" w:bidi="hi-IN"/>
        </w:rPr>
        <w:t>sud</w:t>
      </w:r>
      <w:proofErr w:type="spellEnd"/>
      <w:r w:rsidRPr="00F50DD9">
        <w:rPr>
          <w:rFonts w:ascii="Century Gothic" w:eastAsia="SimSun" w:hAnsi="Century Gothic" w:cs="Arial"/>
          <w:b/>
          <w:kern w:val="3"/>
          <w:szCs w:val="20"/>
          <w:lang w:val="en-AU" w:eastAsia="zh-CN" w:bidi="hi-IN"/>
        </w:rPr>
        <w:t xml:space="preserve"> u </w:t>
      </w:r>
      <w:proofErr w:type="spellStart"/>
      <w:r w:rsidRPr="00F50DD9">
        <w:rPr>
          <w:rFonts w:ascii="Century Gothic" w:eastAsia="SimSun" w:hAnsi="Century Gothic" w:cs="Arial"/>
          <w:b/>
          <w:kern w:val="3"/>
          <w:szCs w:val="20"/>
          <w:lang w:val="en-AU" w:eastAsia="zh-CN" w:bidi="hi-IN"/>
        </w:rPr>
        <w:t>Bjelovaru</w:t>
      </w:r>
      <w:proofErr w:type="spellEnd"/>
    </w:p>
    <w:p w14:paraId="4E3F5980" w14:textId="77777777" w:rsidR="00F50DD9" w:rsidRPr="00F50DD9" w:rsidRDefault="00F50DD9" w:rsidP="00F50DD9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szCs w:val="20"/>
          <w:lang w:val="en-AU" w:eastAsia="zh-CN" w:bidi="hi-IN"/>
        </w:rPr>
      </w:pPr>
      <w:r w:rsidRPr="00F50DD9">
        <w:rPr>
          <w:rFonts w:ascii="Century Gothic" w:eastAsia="SimSun" w:hAnsi="Century Gothic" w:cs="Arial"/>
          <w:b/>
          <w:kern w:val="3"/>
          <w:szCs w:val="20"/>
          <w:lang w:val="pl-PL" w:eastAsia="zh-CN" w:bidi="hi-IN"/>
        </w:rPr>
        <w:t>Poslovni broj spisa</w:t>
      </w:r>
      <w:r w:rsidRPr="00F50DD9">
        <w:rPr>
          <w:rFonts w:ascii="Century Gothic" w:eastAsia="SimSun" w:hAnsi="Century Gothic" w:cs="Arial"/>
          <w:kern w:val="3"/>
          <w:szCs w:val="20"/>
          <w:lang w:val="pl-PL" w:eastAsia="zh-CN" w:bidi="hi-IN"/>
        </w:rPr>
        <w:t>:</w:t>
      </w:r>
      <w:r w:rsidRPr="00F50DD9">
        <w:rPr>
          <w:rFonts w:ascii="Century Gothic" w:eastAsia="SimSun" w:hAnsi="Century Gothic" w:cs="Arial"/>
          <w:kern w:val="3"/>
          <w:szCs w:val="20"/>
          <w:lang w:val="pl-PL" w:eastAsia="zh-CN" w:bidi="hi-IN"/>
        </w:rPr>
        <w:tab/>
      </w:r>
      <w:r w:rsidRPr="00F50DD9">
        <w:rPr>
          <w:rFonts w:ascii="Century Gothic" w:eastAsia="SimSun" w:hAnsi="Century Gothic" w:cs="Arial"/>
          <w:kern w:val="3"/>
          <w:szCs w:val="20"/>
          <w:lang w:val="pl-PL" w:eastAsia="zh-CN" w:bidi="hi-IN"/>
        </w:rPr>
        <w:tab/>
      </w:r>
      <w:r w:rsidRPr="00F50DD9">
        <w:rPr>
          <w:rFonts w:ascii="Century Gothic" w:eastAsia="SimSun" w:hAnsi="Century Gothic" w:cs="Arial"/>
          <w:b/>
          <w:kern w:val="3"/>
          <w:szCs w:val="20"/>
          <w:lang w:val="pl-PL" w:eastAsia="zh-CN" w:bidi="hi-IN"/>
        </w:rPr>
        <w:t>3 St- 775/2019</w:t>
      </w:r>
    </w:p>
    <w:p w14:paraId="6F595A0A" w14:textId="77777777" w:rsidR="00F50DD9" w:rsidRPr="00F50DD9" w:rsidRDefault="00F50DD9" w:rsidP="00F50DD9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Times New Roman" w:hAnsi="Century Gothic" w:cs="Arial"/>
          <w:b/>
          <w:bCs/>
          <w:szCs w:val="20"/>
          <w:lang w:val="en-AU" w:eastAsia="hr-HR"/>
        </w:rPr>
      </w:pPr>
      <w:r w:rsidRPr="00F50DD9">
        <w:rPr>
          <w:rFonts w:ascii="Century Gothic" w:eastAsia="SimSun" w:hAnsi="Century Gothic" w:cs="Arial"/>
          <w:b/>
          <w:kern w:val="3"/>
          <w:szCs w:val="20"/>
          <w:lang w:val="pl-PL" w:eastAsia="zh-CN" w:bidi="hi-IN"/>
        </w:rPr>
        <w:t xml:space="preserve">Dužnik: </w:t>
      </w:r>
      <w:r w:rsidRPr="00F50DD9">
        <w:rPr>
          <w:rFonts w:ascii="Century Gothic" w:eastAsia="SimSun" w:hAnsi="Century Gothic" w:cs="Arial"/>
          <w:b/>
          <w:kern w:val="3"/>
          <w:szCs w:val="20"/>
          <w:lang w:val="pl-PL" w:eastAsia="zh-CN" w:bidi="hi-IN"/>
        </w:rPr>
        <w:tab/>
      </w:r>
      <w:r w:rsidRPr="00F50DD9">
        <w:rPr>
          <w:rFonts w:ascii="Century Gothic" w:eastAsia="SimSun" w:hAnsi="Century Gothic" w:cs="Arial"/>
          <w:b/>
          <w:kern w:val="3"/>
          <w:szCs w:val="20"/>
          <w:lang w:val="pl-PL" w:eastAsia="zh-CN" w:bidi="hi-IN"/>
        </w:rPr>
        <w:tab/>
      </w:r>
      <w:r w:rsidRPr="00F50DD9">
        <w:rPr>
          <w:rFonts w:ascii="Century Gothic" w:eastAsia="SimSun" w:hAnsi="Century Gothic" w:cs="Arial"/>
          <w:b/>
          <w:kern w:val="3"/>
          <w:szCs w:val="20"/>
          <w:lang w:val="pl-PL" w:eastAsia="zh-CN" w:bidi="hi-IN"/>
        </w:rPr>
        <w:tab/>
      </w:r>
      <w:proofErr w:type="spellStart"/>
      <w:r w:rsidRPr="00F50DD9">
        <w:rPr>
          <w:rFonts w:ascii="Century Gothic" w:eastAsia="Times New Roman" w:hAnsi="Century Gothic" w:cs="Arial"/>
          <w:b/>
          <w:bCs/>
          <w:szCs w:val="20"/>
          <w:lang w:val="en-AU" w:eastAsia="hr-HR"/>
        </w:rPr>
        <w:t>Stečajna</w:t>
      </w:r>
      <w:proofErr w:type="spellEnd"/>
      <w:r w:rsidRPr="00F50DD9">
        <w:rPr>
          <w:rFonts w:ascii="Century Gothic" w:eastAsia="Times New Roman" w:hAnsi="Century Gothic" w:cs="Arial"/>
          <w:b/>
          <w:bCs/>
          <w:szCs w:val="20"/>
          <w:lang w:val="en-AU" w:eastAsia="hr-HR"/>
        </w:rPr>
        <w:t xml:space="preserve"> masa </w:t>
      </w:r>
      <w:proofErr w:type="spellStart"/>
      <w:r w:rsidRPr="00F50DD9">
        <w:rPr>
          <w:rFonts w:ascii="Century Gothic" w:eastAsia="Times New Roman" w:hAnsi="Century Gothic" w:cs="Arial"/>
          <w:b/>
          <w:bCs/>
          <w:szCs w:val="20"/>
          <w:lang w:val="en-AU" w:eastAsia="hr-HR"/>
        </w:rPr>
        <w:t>iza</w:t>
      </w:r>
      <w:proofErr w:type="spellEnd"/>
      <w:r w:rsidRPr="00F50DD9">
        <w:rPr>
          <w:rFonts w:ascii="Century Gothic" w:eastAsia="Times New Roman" w:hAnsi="Century Gothic" w:cs="Arial"/>
          <w:b/>
          <w:bCs/>
          <w:szCs w:val="20"/>
          <w:lang w:val="en-AU" w:eastAsia="hr-HR"/>
        </w:rPr>
        <w:t xml:space="preserve"> MZ GIPS d.o.o.</w:t>
      </w:r>
    </w:p>
    <w:p w14:paraId="51E029F8" w14:textId="77777777" w:rsidR="00F50DD9" w:rsidRPr="00F50DD9" w:rsidRDefault="00F50DD9" w:rsidP="00F50DD9">
      <w:pPr>
        <w:spacing w:after="0" w:line="240" w:lineRule="auto"/>
        <w:ind w:left="2124" w:firstLine="708"/>
        <w:rPr>
          <w:rFonts w:ascii="Century Gothic" w:eastAsia="SimSun" w:hAnsi="Century Gothic" w:cs="Arial"/>
          <w:b/>
          <w:kern w:val="3"/>
          <w:szCs w:val="20"/>
          <w:lang w:val="en-AU" w:eastAsia="zh-CN" w:bidi="hi-IN"/>
        </w:rPr>
      </w:pPr>
      <w:proofErr w:type="spellStart"/>
      <w:r w:rsidRPr="00F50DD9">
        <w:rPr>
          <w:rFonts w:ascii="Century Gothic" w:eastAsia="SimSun" w:hAnsi="Century Gothic" w:cs="Arial"/>
          <w:b/>
          <w:kern w:val="3"/>
          <w:szCs w:val="20"/>
          <w:lang w:val="en-AU" w:eastAsia="zh-CN" w:bidi="hi-IN"/>
        </w:rPr>
        <w:t>Jalkovec</w:t>
      </w:r>
      <w:proofErr w:type="spellEnd"/>
      <w:r w:rsidRPr="00F50DD9">
        <w:rPr>
          <w:rFonts w:ascii="Century Gothic" w:eastAsia="SimSun" w:hAnsi="Century Gothic" w:cs="Arial"/>
          <w:b/>
          <w:kern w:val="3"/>
          <w:szCs w:val="20"/>
          <w:lang w:val="en-AU" w:eastAsia="zh-CN" w:bidi="hi-IN"/>
        </w:rPr>
        <w:t xml:space="preserve">, </w:t>
      </w:r>
      <w:proofErr w:type="spellStart"/>
      <w:r w:rsidRPr="00F50DD9">
        <w:rPr>
          <w:rFonts w:ascii="Century Gothic" w:eastAsia="SimSun" w:hAnsi="Century Gothic" w:cs="Arial"/>
          <w:b/>
          <w:kern w:val="3"/>
          <w:szCs w:val="20"/>
          <w:lang w:val="en-AU" w:eastAsia="zh-CN" w:bidi="hi-IN"/>
        </w:rPr>
        <w:t>Braće</w:t>
      </w:r>
      <w:proofErr w:type="spellEnd"/>
      <w:r w:rsidRPr="00F50DD9">
        <w:rPr>
          <w:rFonts w:ascii="Century Gothic" w:eastAsia="SimSun" w:hAnsi="Century Gothic" w:cs="Arial"/>
          <w:b/>
          <w:kern w:val="3"/>
          <w:szCs w:val="20"/>
          <w:lang w:val="en-AU" w:eastAsia="zh-CN" w:bidi="hi-IN"/>
        </w:rPr>
        <w:t xml:space="preserve"> </w:t>
      </w:r>
      <w:proofErr w:type="spellStart"/>
      <w:r w:rsidRPr="00F50DD9">
        <w:rPr>
          <w:rFonts w:ascii="Century Gothic" w:eastAsia="SimSun" w:hAnsi="Century Gothic" w:cs="Arial"/>
          <w:b/>
          <w:kern w:val="3"/>
          <w:szCs w:val="20"/>
          <w:lang w:val="en-AU" w:eastAsia="zh-CN" w:bidi="hi-IN"/>
        </w:rPr>
        <w:t>Radić</w:t>
      </w:r>
      <w:proofErr w:type="spellEnd"/>
      <w:r w:rsidRPr="00F50DD9">
        <w:rPr>
          <w:rFonts w:ascii="Century Gothic" w:eastAsia="SimSun" w:hAnsi="Century Gothic" w:cs="Arial"/>
          <w:b/>
          <w:kern w:val="3"/>
          <w:szCs w:val="20"/>
          <w:lang w:val="en-AU" w:eastAsia="zh-CN" w:bidi="hi-IN"/>
        </w:rPr>
        <w:t xml:space="preserve"> 20, OIB 10740939819</w:t>
      </w:r>
    </w:p>
    <w:p w14:paraId="1FB6DE25" w14:textId="77777777" w:rsidR="00F50DD9" w:rsidRPr="00F50DD9" w:rsidRDefault="00F50DD9" w:rsidP="00F50DD9">
      <w:pPr>
        <w:spacing w:after="0" w:line="288" w:lineRule="auto"/>
        <w:jc w:val="center"/>
        <w:rPr>
          <w:rFonts w:ascii="Century Gothic" w:eastAsia="Times New Roman" w:hAnsi="Century Gothic" w:cs="Arial"/>
          <w:b/>
          <w:szCs w:val="20"/>
          <w:lang w:val="en-AU" w:eastAsia="hr-HR"/>
        </w:rPr>
      </w:pPr>
    </w:p>
    <w:p w14:paraId="17CC80EE" w14:textId="77777777" w:rsidR="00F50DD9" w:rsidRDefault="00F50DD9" w:rsidP="00F50DD9">
      <w:pPr>
        <w:spacing w:after="0" w:line="288" w:lineRule="auto"/>
        <w:jc w:val="center"/>
        <w:rPr>
          <w:rFonts w:ascii="Century Gothic" w:hAnsi="Century Gothic"/>
          <w:b/>
        </w:rPr>
      </w:pPr>
    </w:p>
    <w:p w14:paraId="6C442786" w14:textId="4C80D251" w:rsidR="00D77955" w:rsidRDefault="00D77955" w:rsidP="00F50DD9">
      <w:pPr>
        <w:spacing w:after="0" w:line="288" w:lineRule="auto"/>
        <w:jc w:val="center"/>
        <w:rPr>
          <w:rFonts w:ascii="Century Gothic" w:hAnsi="Century Gothic"/>
          <w:b/>
        </w:rPr>
      </w:pPr>
      <w:r w:rsidRPr="00C86D31">
        <w:rPr>
          <w:rFonts w:ascii="Century Gothic" w:hAnsi="Century Gothic"/>
          <w:b/>
        </w:rPr>
        <w:t>PREDRAČUN TROŠKOVA STEČAJNOG POSTUPKA ( čl. 89. SZ )</w:t>
      </w:r>
    </w:p>
    <w:p w14:paraId="05115DE6" w14:textId="77777777" w:rsidR="00F50DD9" w:rsidRPr="00C86D31" w:rsidRDefault="00F50DD9" w:rsidP="00F50DD9">
      <w:pPr>
        <w:spacing w:after="0" w:line="288" w:lineRule="auto"/>
        <w:jc w:val="center"/>
        <w:rPr>
          <w:rFonts w:ascii="Century Gothic" w:hAnsi="Century Gothic"/>
          <w:b/>
        </w:rPr>
      </w:pPr>
    </w:p>
    <w:p w14:paraId="422D678A" w14:textId="520B01D7" w:rsidR="00D77955" w:rsidRPr="00C86D31" w:rsidRDefault="00D77955" w:rsidP="00D77955">
      <w:pPr>
        <w:spacing w:line="288" w:lineRule="auto"/>
        <w:jc w:val="both"/>
        <w:rPr>
          <w:rFonts w:ascii="Century Gothic" w:hAnsi="Century Gothic"/>
        </w:rPr>
      </w:pPr>
      <w:r w:rsidRPr="00C86D31">
        <w:rPr>
          <w:rFonts w:ascii="Century Gothic" w:hAnsi="Century Gothic"/>
          <w:lang w:val="pl-PL"/>
        </w:rPr>
        <w:t>Sukladno č</w:t>
      </w:r>
      <w:r w:rsidRPr="00C86D31">
        <w:rPr>
          <w:rFonts w:ascii="Century Gothic" w:hAnsi="Century Gothic"/>
        </w:rPr>
        <w:t xml:space="preserve">l. 89.  Stečajnog zakona stečajni upravitelj sastavio je predračun nastalih troškova za razdoblje od </w:t>
      </w:r>
      <w:r w:rsidR="00AD6312" w:rsidRPr="00AD6312">
        <w:rPr>
          <w:rFonts w:ascii="Century Gothic" w:hAnsi="Century Gothic"/>
        </w:rPr>
        <w:t>19.01.2022. do 28.03.2022.</w:t>
      </w:r>
      <w:r w:rsidRPr="00C86D31">
        <w:rPr>
          <w:rFonts w:ascii="Century Gothic" w:hAnsi="Century Gothic"/>
        </w:rPr>
        <w:t xml:space="preserve"> godine, u ukupnom iznosu od </w:t>
      </w:r>
      <w:r w:rsidR="00E63916" w:rsidRPr="00E63916">
        <w:rPr>
          <w:rFonts w:ascii="Century Gothic" w:hAnsi="Century Gothic"/>
          <w:b/>
        </w:rPr>
        <w:t>2.595,71</w:t>
      </w:r>
      <w:r w:rsidRPr="00C86D31">
        <w:rPr>
          <w:rFonts w:ascii="Century Gothic" w:hAnsi="Century Gothic"/>
          <w:b/>
        </w:rPr>
        <w:t xml:space="preserve"> kn</w:t>
      </w:r>
      <w:r>
        <w:rPr>
          <w:rFonts w:ascii="Century Gothic" w:hAnsi="Century Gothic"/>
          <w:b/>
        </w:rPr>
        <w:t>,</w:t>
      </w:r>
      <w:r w:rsidRPr="00C86D31">
        <w:rPr>
          <w:rFonts w:ascii="Century Gothic" w:hAnsi="Century Gothic"/>
        </w:rPr>
        <w:t xml:space="preserve"> a koji troškovi čine obveze stečajnog postupka, kako po strukturi slijedi u tabeli 1.</w:t>
      </w:r>
    </w:p>
    <w:p w14:paraId="4323D740" w14:textId="77777777" w:rsidR="00D77955" w:rsidRPr="00C86D31" w:rsidRDefault="00D77955" w:rsidP="00D77955">
      <w:pPr>
        <w:spacing w:line="288" w:lineRule="auto"/>
        <w:rPr>
          <w:rFonts w:ascii="Century Gothic" w:hAnsi="Century Gothic"/>
          <w:b/>
        </w:rPr>
      </w:pPr>
      <w:r w:rsidRPr="00C86D31">
        <w:rPr>
          <w:rFonts w:ascii="Century Gothic" w:hAnsi="Century Gothic"/>
          <w:b/>
        </w:rPr>
        <w:t>Tabela 1.</w:t>
      </w:r>
    </w:p>
    <w:tbl>
      <w:tblPr>
        <w:tblW w:w="9062" w:type="dxa"/>
        <w:tblInd w:w="118" w:type="dxa"/>
        <w:tblLook w:val="04A0" w:firstRow="1" w:lastRow="0" w:firstColumn="1" w:lastColumn="0" w:noHBand="0" w:noVBand="1"/>
      </w:tblPr>
      <w:tblGrid>
        <w:gridCol w:w="7503"/>
        <w:gridCol w:w="1559"/>
      </w:tblGrid>
      <w:tr w:rsidR="00974B46" w:rsidRPr="004A7C72" w14:paraId="75FE6C50" w14:textId="77777777" w:rsidTr="00E0556E">
        <w:trPr>
          <w:trHeight w:val="435"/>
        </w:trPr>
        <w:tc>
          <w:tcPr>
            <w:tcW w:w="7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C246A66" w14:textId="77777777" w:rsidR="00974B46" w:rsidRPr="008D6C21" w:rsidRDefault="00974B46" w:rsidP="00E0556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D6C21">
              <w:rPr>
                <w:rFonts w:ascii="Arial" w:hAnsi="Arial" w:cs="Arial"/>
                <w:b/>
                <w:bCs/>
                <w:color w:val="000000"/>
              </w:rPr>
              <w:t xml:space="preserve">Opis troška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C12BD8B" w14:textId="77777777" w:rsidR="00974B46" w:rsidRPr="008D6C21" w:rsidRDefault="00974B46" w:rsidP="00E0556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D6C21">
              <w:rPr>
                <w:rFonts w:ascii="Arial" w:hAnsi="Arial" w:cs="Arial"/>
                <w:b/>
                <w:bCs/>
                <w:color w:val="000000"/>
              </w:rPr>
              <w:t>Sveukupno</w:t>
            </w:r>
          </w:p>
        </w:tc>
      </w:tr>
      <w:tr w:rsidR="00974B46" w:rsidRPr="004A7C72" w14:paraId="660322D0" w14:textId="77777777" w:rsidTr="00E0556E">
        <w:trPr>
          <w:trHeight w:val="375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E2BC7" w14:textId="77777777" w:rsidR="00974B46" w:rsidRPr="008D6C21" w:rsidRDefault="00974B46" w:rsidP="00E0556E">
            <w:pPr>
              <w:jc w:val="both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>Trošak izrade štambilja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24EBB" w14:textId="77777777" w:rsidR="00974B46" w:rsidRPr="008D6C21" w:rsidRDefault="00974B46" w:rsidP="00E0556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176,90</w:t>
            </w:r>
          </w:p>
        </w:tc>
      </w:tr>
      <w:tr w:rsidR="00974B46" w:rsidRPr="004A7C72" w14:paraId="2E06B52B" w14:textId="77777777" w:rsidTr="00E0556E">
        <w:trPr>
          <w:trHeight w:val="375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B7F53" w14:textId="77777777" w:rsidR="00974B46" w:rsidRPr="008D6C21" w:rsidRDefault="00974B46" w:rsidP="00E0556E">
            <w:pPr>
              <w:jc w:val="both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>Troškovi knjigovodstvenih usluga (</w:t>
            </w:r>
            <w:r>
              <w:rPr>
                <w:rFonts w:ascii="Arial" w:hAnsi="Arial" w:cs="Arial"/>
                <w:color w:val="000000"/>
              </w:rPr>
              <w:t>5</w:t>
            </w:r>
            <w:r w:rsidRPr="008D6C21">
              <w:rPr>
                <w:rFonts w:ascii="Arial" w:hAnsi="Arial" w:cs="Arial"/>
                <w:color w:val="000000"/>
              </w:rPr>
              <w:t xml:space="preserve">00 kn x 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8D6C21">
              <w:rPr>
                <w:rFonts w:ascii="Arial" w:hAnsi="Arial" w:cs="Arial"/>
                <w:color w:val="000000"/>
              </w:rPr>
              <w:t xml:space="preserve"> mjeseca)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04CFF" w14:textId="77777777" w:rsidR="00974B46" w:rsidRPr="008D6C21" w:rsidRDefault="00974B46" w:rsidP="00E0556E">
            <w:pPr>
              <w:jc w:val="right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t>5</w:t>
            </w:r>
            <w:r w:rsidRPr="008D6C21"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974B46" w:rsidRPr="004A7C72" w14:paraId="52304181" w14:textId="77777777" w:rsidTr="00E0556E">
        <w:trPr>
          <w:trHeight w:val="375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106FD" w14:textId="77777777" w:rsidR="00974B46" w:rsidRPr="008D6C21" w:rsidRDefault="00974B46" w:rsidP="00E0556E">
            <w:pPr>
              <w:jc w:val="both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 xml:space="preserve">Bruto trošak ureda (neto 200 kn x 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8D6C21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605FA" w14:textId="77777777" w:rsidR="00974B46" w:rsidRPr="008D6C21" w:rsidRDefault="00974B46" w:rsidP="00E0556E">
            <w:pPr>
              <w:jc w:val="right"/>
              <w:rPr>
                <w:rFonts w:ascii="Arial" w:hAnsi="Arial" w:cs="Arial"/>
                <w:color w:val="000000"/>
              </w:rPr>
            </w:pPr>
            <w:r w:rsidRPr="00F15EDD">
              <w:rPr>
                <w:rFonts w:ascii="Arial" w:hAnsi="Arial" w:cs="Arial"/>
                <w:color w:val="000000"/>
              </w:rPr>
              <w:t>918,81</w:t>
            </w:r>
          </w:p>
        </w:tc>
      </w:tr>
      <w:tr w:rsidR="00974B46" w:rsidRPr="004A7C72" w14:paraId="2F661214" w14:textId="77777777" w:rsidTr="00E0556E">
        <w:trPr>
          <w:trHeight w:val="420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04DCB1B" w14:textId="77777777" w:rsidR="00974B46" w:rsidRPr="008D6C21" w:rsidRDefault="00974B46" w:rsidP="00E0556E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D6C21">
              <w:rPr>
                <w:rFonts w:ascii="Arial" w:hAnsi="Arial" w:cs="Arial"/>
                <w:b/>
                <w:bCs/>
                <w:color w:val="000000"/>
              </w:rPr>
              <w:t>Ukupno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3758B18" w14:textId="77777777" w:rsidR="00974B46" w:rsidRPr="008D6C21" w:rsidRDefault="00974B46" w:rsidP="00E0556E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fldChar w:fldCharType="begin"/>
            </w:r>
            <w:r>
              <w:rPr>
                <w:rFonts w:ascii="Arial" w:hAnsi="Arial" w:cs="Arial"/>
                <w:b/>
                <w:bCs/>
                <w:color w:val="000000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color w:val="000000"/>
              </w:rPr>
              <w:t>2.595,71</w:t>
            </w:r>
            <w:r>
              <w:rPr>
                <w:rFonts w:ascii="Arial" w:hAnsi="Arial" w:cs="Arial"/>
                <w:b/>
                <w:bCs/>
                <w:color w:val="000000"/>
              </w:rPr>
              <w:fldChar w:fldCharType="end"/>
            </w:r>
          </w:p>
        </w:tc>
      </w:tr>
    </w:tbl>
    <w:p w14:paraId="7E715824" w14:textId="77777777" w:rsidR="008763AD" w:rsidRPr="00F236C9" w:rsidRDefault="008763AD" w:rsidP="008763AD">
      <w:pPr>
        <w:spacing w:line="288" w:lineRule="auto"/>
        <w:jc w:val="both"/>
        <w:rPr>
          <w:rFonts w:ascii="Century Gothic" w:hAnsi="Century Gothic" w:cs="Arial"/>
        </w:rPr>
      </w:pPr>
    </w:p>
    <w:p w14:paraId="2F7D74C3" w14:textId="47312FDC" w:rsidR="00F8016B" w:rsidRPr="00A93DD3" w:rsidRDefault="00785424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Jalkovec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 w:rsidR="004672A5">
        <w:rPr>
          <w:rFonts w:ascii="Century Gothic" w:eastAsia="Times New Roman" w:hAnsi="Century Gothic" w:cs="Arial"/>
          <w:b/>
          <w:lang w:eastAsia="hr-HR"/>
        </w:rPr>
        <w:t>2</w:t>
      </w:r>
      <w:r>
        <w:rPr>
          <w:rFonts w:ascii="Century Gothic" w:eastAsia="Times New Roman" w:hAnsi="Century Gothic" w:cs="Arial"/>
          <w:b/>
          <w:lang w:eastAsia="hr-HR"/>
        </w:rPr>
        <w:t>8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4672A5">
        <w:rPr>
          <w:rFonts w:ascii="Century Gothic" w:eastAsia="Times New Roman" w:hAnsi="Century Gothic" w:cs="Arial"/>
          <w:b/>
          <w:lang w:eastAsia="hr-HR"/>
        </w:rPr>
        <w:t>0</w:t>
      </w:r>
      <w:r>
        <w:rPr>
          <w:rFonts w:ascii="Century Gothic" w:eastAsia="Times New Roman" w:hAnsi="Century Gothic" w:cs="Arial"/>
          <w:b/>
          <w:lang w:eastAsia="hr-HR"/>
        </w:rPr>
        <w:t>3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4672A5">
        <w:rPr>
          <w:rFonts w:ascii="Century Gothic" w:eastAsia="Times New Roman" w:hAnsi="Century Gothic" w:cs="Arial"/>
          <w:b/>
          <w:lang w:eastAsia="hr-HR"/>
        </w:rPr>
        <w:t>2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>Stečajni upravitelj Anđelko Stankus</w:t>
      </w:r>
    </w:p>
    <w:p w14:paraId="7AF5327B" w14:textId="77777777"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832DE6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4999E" w14:textId="77777777" w:rsidR="008E10D9" w:rsidRDefault="008E10D9" w:rsidP="00AE40A1">
      <w:pPr>
        <w:spacing w:after="0" w:line="240" w:lineRule="auto"/>
      </w:pPr>
      <w:r>
        <w:separator/>
      </w:r>
    </w:p>
  </w:endnote>
  <w:endnote w:type="continuationSeparator" w:id="0">
    <w:p w14:paraId="1A5657BF" w14:textId="77777777" w:rsidR="008E10D9" w:rsidRDefault="008E10D9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8E630" w14:textId="77777777" w:rsidR="008E10D9" w:rsidRDefault="008E10D9" w:rsidP="00AE40A1">
      <w:pPr>
        <w:spacing w:after="0" w:line="240" w:lineRule="auto"/>
      </w:pPr>
      <w:r>
        <w:separator/>
      </w:r>
    </w:p>
  </w:footnote>
  <w:footnote w:type="continuationSeparator" w:id="0">
    <w:p w14:paraId="4ADCEE6B" w14:textId="77777777" w:rsidR="008E10D9" w:rsidRDefault="008E10D9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EA930" w14:textId="77777777" w:rsidR="00BB3B55" w:rsidRPr="00BB3B55" w:rsidRDefault="00BB3B55" w:rsidP="00BB3B55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  <w:bCs/>
        <w:sz w:val="24"/>
        <w:szCs w:val="24"/>
      </w:rPr>
    </w:pPr>
    <w:r w:rsidRPr="00BB3B55">
      <w:rPr>
        <w:rFonts w:ascii="Century Gothic" w:hAnsi="Century Gothic" w:cs="Arial"/>
        <w:b/>
        <w:bCs/>
        <w:sz w:val="24"/>
        <w:szCs w:val="24"/>
      </w:rPr>
      <w:t xml:space="preserve">Stečajna masa iza MZ GIPS d.o.o. </w:t>
    </w:r>
  </w:p>
  <w:p w14:paraId="5BFD8328" w14:textId="77777777" w:rsidR="00BB3B55" w:rsidRPr="00BB3B55" w:rsidRDefault="00BB3B55" w:rsidP="00BB3B55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  <w:bCs/>
        <w:sz w:val="24"/>
        <w:szCs w:val="24"/>
      </w:rPr>
    </w:pPr>
    <w:r w:rsidRPr="00BB3B55">
      <w:rPr>
        <w:rFonts w:ascii="Century Gothic" w:hAnsi="Century Gothic" w:cs="Arial"/>
        <w:b/>
        <w:bCs/>
        <w:sz w:val="24"/>
        <w:szCs w:val="24"/>
      </w:rPr>
      <w:t>Jalkovec, Braće Radić 20, OIB 10740939819, 3 St- 775/2019</w:t>
    </w:r>
  </w:p>
  <w:p w14:paraId="279D84E0" w14:textId="77777777" w:rsidR="00BB3B55" w:rsidRPr="00BB3B55" w:rsidRDefault="00BB3B55" w:rsidP="00BB3B55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  <w:bCs/>
        <w:sz w:val="24"/>
        <w:szCs w:val="24"/>
      </w:rPr>
    </w:pPr>
    <w:r w:rsidRPr="00BB3B55">
      <w:rPr>
        <w:rFonts w:ascii="Century Gothic" w:hAnsi="Century Gothic" w:cs="Arial"/>
        <w:b/>
        <w:bCs/>
        <w:sz w:val="24"/>
        <w:szCs w:val="24"/>
      </w:rPr>
      <w:t>Stečajni upravitelj:  Anđelko Stankus</w:t>
    </w:r>
  </w:p>
  <w:p w14:paraId="733B1E87" w14:textId="60FF5C11" w:rsidR="00B82CC2" w:rsidRPr="007D24B4" w:rsidRDefault="00BB3B55" w:rsidP="00BB3B55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</w:rPr>
    </w:pPr>
    <w:r w:rsidRPr="00BB3B55">
      <w:rPr>
        <w:rFonts w:ascii="Century Gothic" w:hAnsi="Century Gothic" w:cs="Arial"/>
        <w:b/>
        <w:bCs/>
        <w:sz w:val="24"/>
        <w:szCs w:val="24"/>
      </w:rPr>
      <w:t xml:space="preserve">Stečajni sudac: Sanjana </w:t>
    </w:r>
    <w:proofErr w:type="spellStart"/>
    <w:r w:rsidRPr="00BB3B55">
      <w:rPr>
        <w:rFonts w:ascii="Century Gothic" w:hAnsi="Century Gothic" w:cs="Arial"/>
        <w:b/>
        <w:bCs/>
        <w:sz w:val="24"/>
        <w:szCs w:val="24"/>
      </w:rPr>
      <w:t>Zorinc</w:t>
    </w:r>
    <w:proofErr w:type="spellEnd"/>
  </w:p>
  <w:p w14:paraId="0ED28934" w14:textId="77777777" w:rsidR="00B82CC2" w:rsidRDefault="00B82CC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49B1"/>
    <w:rsid w:val="00046671"/>
    <w:rsid w:val="0004709F"/>
    <w:rsid w:val="000564D1"/>
    <w:rsid w:val="00063B6A"/>
    <w:rsid w:val="0009460D"/>
    <w:rsid w:val="000968B3"/>
    <w:rsid w:val="000C4934"/>
    <w:rsid w:val="000E5A28"/>
    <w:rsid w:val="0010472F"/>
    <w:rsid w:val="00133958"/>
    <w:rsid w:val="001A3C50"/>
    <w:rsid w:val="001C2BC4"/>
    <w:rsid w:val="001C39C0"/>
    <w:rsid w:val="001C7E2E"/>
    <w:rsid w:val="001D2344"/>
    <w:rsid w:val="001D5CCE"/>
    <w:rsid w:val="00213B9D"/>
    <w:rsid w:val="002507C2"/>
    <w:rsid w:val="00255276"/>
    <w:rsid w:val="002C0D4E"/>
    <w:rsid w:val="002D738C"/>
    <w:rsid w:val="003148CA"/>
    <w:rsid w:val="00334F9C"/>
    <w:rsid w:val="00357EAB"/>
    <w:rsid w:val="0042226E"/>
    <w:rsid w:val="00435F52"/>
    <w:rsid w:val="00456678"/>
    <w:rsid w:val="004672A5"/>
    <w:rsid w:val="004E445B"/>
    <w:rsid w:val="004E5A0A"/>
    <w:rsid w:val="005217E3"/>
    <w:rsid w:val="005A6EB0"/>
    <w:rsid w:val="005B6CE3"/>
    <w:rsid w:val="005E6F5B"/>
    <w:rsid w:val="006230DD"/>
    <w:rsid w:val="006A6679"/>
    <w:rsid w:val="006E25CC"/>
    <w:rsid w:val="006E2613"/>
    <w:rsid w:val="006F2813"/>
    <w:rsid w:val="006F3E57"/>
    <w:rsid w:val="00701521"/>
    <w:rsid w:val="007123BA"/>
    <w:rsid w:val="00732C43"/>
    <w:rsid w:val="00745B41"/>
    <w:rsid w:val="00751C93"/>
    <w:rsid w:val="00785424"/>
    <w:rsid w:val="007951B3"/>
    <w:rsid w:val="007A2897"/>
    <w:rsid w:val="007A777E"/>
    <w:rsid w:val="007C16A6"/>
    <w:rsid w:val="007D2B16"/>
    <w:rsid w:val="007E47F3"/>
    <w:rsid w:val="007F7245"/>
    <w:rsid w:val="00817505"/>
    <w:rsid w:val="00831B56"/>
    <w:rsid w:val="00832DE6"/>
    <w:rsid w:val="008763AD"/>
    <w:rsid w:val="00886FE9"/>
    <w:rsid w:val="008C089E"/>
    <w:rsid w:val="008E10D9"/>
    <w:rsid w:val="008F2953"/>
    <w:rsid w:val="008F3F71"/>
    <w:rsid w:val="00957227"/>
    <w:rsid w:val="00974B46"/>
    <w:rsid w:val="00986826"/>
    <w:rsid w:val="00990CB0"/>
    <w:rsid w:val="009A6C08"/>
    <w:rsid w:val="009B4174"/>
    <w:rsid w:val="009D358F"/>
    <w:rsid w:val="009D385D"/>
    <w:rsid w:val="009F5613"/>
    <w:rsid w:val="00A24E46"/>
    <w:rsid w:val="00A30E7E"/>
    <w:rsid w:val="00A706AA"/>
    <w:rsid w:val="00A769D4"/>
    <w:rsid w:val="00A812F9"/>
    <w:rsid w:val="00A93DD3"/>
    <w:rsid w:val="00AB7134"/>
    <w:rsid w:val="00AD5A27"/>
    <w:rsid w:val="00AD6312"/>
    <w:rsid w:val="00AE40A1"/>
    <w:rsid w:val="00B10818"/>
    <w:rsid w:val="00B22BF4"/>
    <w:rsid w:val="00B45617"/>
    <w:rsid w:val="00B71A9F"/>
    <w:rsid w:val="00B82CC2"/>
    <w:rsid w:val="00B83ABB"/>
    <w:rsid w:val="00B87949"/>
    <w:rsid w:val="00BA60E2"/>
    <w:rsid w:val="00BB3B55"/>
    <w:rsid w:val="00C20F38"/>
    <w:rsid w:val="00C23143"/>
    <w:rsid w:val="00C625BF"/>
    <w:rsid w:val="00C62631"/>
    <w:rsid w:val="00C80F10"/>
    <w:rsid w:val="00CB707C"/>
    <w:rsid w:val="00D16ECE"/>
    <w:rsid w:val="00D7640E"/>
    <w:rsid w:val="00D77955"/>
    <w:rsid w:val="00D80DFF"/>
    <w:rsid w:val="00DA012F"/>
    <w:rsid w:val="00DA22F4"/>
    <w:rsid w:val="00DA38CB"/>
    <w:rsid w:val="00DB2C29"/>
    <w:rsid w:val="00E07A6D"/>
    <w:rsid w:val="00E15314"/>
    <w:rsid w:val="00E61BF0"/>
    <w:rsid w:val="00E63118"/>
    <w:rsid w:val="00E63916"/>
    <w:rsid w:val="00E671DE"/>
    <w:rsid w:val="00E70568"/>
    <w:rsid w:val="00E74821"/>
    <w:rsid w:val="00EA006F"/>
    <w:rsid w:val="00EB122C"/>
    <w:rsid w:val="00EC6716"/>
    <w:rsid w:val="00ED78F6"/>
    <w:rsid w:val="00F11531"/>
    <w:rsid w:val="00F14715"/>
    <w:rsid w:val="00F25E02"/>
    <w:rsid w:val="00F46B3A"/>
    <w:rsid w:val="00F50DD9"/>
    <w:rsid w:val="00F56F55"/>
    <w:rsid w:val="00F8016B"/>
    <w:rsid w:val="00FC5FB9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9</cp:revision>
  <cp:lastPrinted>2022-01-19T14:08:00Z</cp:lastPrinted>
  <dcterms:created xsi:type="dcterms:W3CDTF">2022-01-19T14:26:00Z</dcterms:created>
  <dcterms:modified xsi:type="dcterms:W3CDTF">2022-03-25T08:58:00Z</dcterms:modified>
</cp:coreProperties>
</file>